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18" w:rsidRDefault="00477D18" w:rsidP="00477D18">
      <w:pPr>
        <w:widowControl/>
        <w:suppressAutoHyphens w:val="0"/>
        <w:rPr>
          <w:rFonts w:ascii="Cambria" w:eastAsia="Arial" w:hAnsi="Cambria" w:cstheme="minorBidi"/>
          <w:szCs w:val="24"/>
          <w:lang w:eastAsia="en-US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876300"/>
            <wp:effectExtent l="0" t="0" r="0" b="0"/>
            <wp:wrapSquare wrapText="bothSides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erb ob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="Cambria" w:eastAsiaTheme="minorHAnsi" w:hAnsi="Cambria" w:cstheme="minorBidi"/>
          <w:szCs w:val="24"/>
          <w:lang w:eastAsia="en-US"/>
        </w:rPr>
        <w:t>OBEC     LIESKOVEC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Obecný úrad Lieskovec č. 122, 06745 Lieskovec, IČO:00323209,           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DIČ:2021232719</w:t>
      </w:r>
      <w:r>
        <w:rPr>
          <w:rFonts w:ascii="Cambria" w:eastAsia="Arial" w:hAnsi="Cambria" w:cstheme="minorBidi"/>
          <w:szCs w:val="24"/>
          <w:lang w:eastAsia="en-US"/>
        </w:rPr>
        <w:t xml:space="preserve">  </w:t>
      </w:r>
      <w:r>
        <w:rPr>
          <w:rFonts w:ascii="Cambria" w:eastAsiaTheme="minorHAnsi" w:hAnsi="Cambria" w:cstheme="minorBidi"/>
          <w:szCs w:val="24"/>
          <w:lang w:eastAsia="en-US"/>
        </w:rPr>
        <w:t xml:space="preserve">Tel./fax  057/7781142,  0907 949 509 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                                    e-mail:</w:t>
      </w:r>
      <w:hyperlink r:id="rId5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obexlies@gmail.com</w:t>
        </w:r>
      </w:hyperlink>
      <w:r>
        <w:rPr>
          <w:rFonts w:ascii="Cambria" w:eastAsiaTheme="minorHAnsi" w:hAnsi="Cambria" w:cstheme="minorBidi"/>
          <w:szCs w:val="24"/>
          <w:lang w:eastAsia="en-US"/>
        </w:rPr>
        <w:t xml:space="preserve">,          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              </w:t>
      </w:r>
      <w:hyperlink r:id="rId6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lieskovec.obec</w:t>
        </w:r>
        <w:r>
          <w:rPr>
            <w:rStyle w:val="Hypertextovprepojenie"/>
            <w:rFonts w:ascii="Segoe UI Symbol" w:hAnsi="Segoe UI Symbol" w:cstheme="minorBidi"/>
            <w:szCs w:val="24"/>
            <w:lang w:eastAsia="ko-KR"/>
          </w:rPr>
          <w:t>@gmail.com</w:t>
        </w:r>
      </w:hyperlink>
      <w:r>
        <w:rPr>
          <w:rFonts w:ascii="Cambria" w:eastAsia="Arial" w:hAnsi="Cambria" w:cstheme="minorBidi"/>
          <w:szCs w:val="24"/>
          <w:lang w:eastAsia="en-US"/>
        </w:rPr>
        <w:t xml:space="preserve">    </w:t>
      </w:r>
      <w:hyperlink r:id="rId7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www.lieskovec.ocu.sk</w:t>
        </w:r>
      </w:hyperlink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  <w:t>____________________________________________________________________________________________________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  <w:t xml:space="preserve">                        </w:t>
      </w: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</w:p>
    <w:p w:rsidR="00477D18" w:rsidRDefault="00477D18" w:rsidP="00477D18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  <w:t>...........................................................</w:t>
      </w:r>
    </w:p>
    <w:p w:rsidR="00477D18" w:rsidRDefault="00477D18" w:rsidP="00477D18">
      <w:pPr>
        <w:widowControl/>
        <w:suppressAutoHyphens w:val="0"/>
        <w:rPr>
          <w:rFonts w:ascii="Cambria" w:eastAsia="Arial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  <w:t>Poslanec OZ</w:t>
      </w: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477D18" w:rsidRDefault="00477D18" w:rsidP="00477D18">
      <w:pPr>
        <w:rPr>
          <w:sz w:val="28"/>
          <w:szCs w:val="24"/>
        </w:rPr>
      </w:pP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P O Z V Á N K A</w:t>
      </w:r>
    </w:p>
    <w:p w:rsidR="00477D18" w:rsidRDefault="00477D18" w:rsidP="00477D18">
      <w:pPr>
        <w:rPr>
          <w:sz w:val="28"/>
          <w:szCs w:val="24"/>
        </w:rPr>
      </w:pP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>Podľa § 13 ods. 4 písm. a/ Zákona SNR č. 369/90 Z. z. o obecnom zriadení v znení neskorších predpisov   z v o l á v a m   riadne zasadnutie Obecného zastupiteľstva v Lieskovci, ktoré sa uskutoční</w:t>
      </w:r>
    </w:p>
    <w:p w:rsidR="00477D18" w:rsidRDefault="00477D18" w:rsidP="00477D18">
      <w:pPr>
        <w:rPr>
          <w:sz w:val="28"/>
          <w:szCs w:val="24"/>
        </w:rPr>
      </w:pPr>
    </w:p>
    <w:p w:rsidR="00477D18" w:rsidRDefault="00D95B94" w:rsidP="00477D18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Dňa  23. 08. 2023 (streda)  o 16.0</w:t>
      </w:r>
      <w:r w:rsidR="00477D18">
        <w:rPr>
          <w:sz w:val="28"/>
          <w:szCs w:val="24"/>
        </w:rPr>
        <w:t>0 hod</w:t>
      </w:r>
    </w:p>
    <w:p w:rsidR="00477D18" w:rsidRDefault="00477D18" w:rsidP="00477D18">
      <w:pPr>
        <w:rPr>
          <w:sz w:val="28"/>
          <w:szCs w:val="24"/>
        </w:rPr>
      </w:pP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>V zasadačke Obecného úradu v Lieskovci s týmto programom:</w:t>
      </w:r>
    </w:p>
    <w:p w:rsidR="00477D18" w:rsidRDefault="00477D18" w:rsidP="00477D18">
      <w:pPr>
        <w:rPr>
          <w:sz w:val="28"/>
          <w:szCs w:val="24"/>
        </w:rPr>
      </w:pP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  <w:t>1.   Otvorenie zasadnutia</w:t>
      </w: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  <w:t>2.   Schválenie programu rokovania</w:t>
      </w: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  <w:t>3.   Určenie zapisovateľa a overovateľov zápisnice</w:t>
      </w:r>
    </w:p>
    <w:p w:rsidR="00477D18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ab/>
        <w:t>4.   Informácia o projektoch v obci</w:t>
      </w: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5.  </w:t>
      </w:r>
      <w:r w:rsidR="0033140D">
        <w:rPr>
          <w:sz w:val="28"/>
          <w:szCs w:val="24"/>
        </w:rPr>
        <w:t xml:space="preserve"> </w:t>
      </w:r>
      <w:r w:rsidR="00D95B94">
        <w:rPr>
          <w:sz w:val="28"/>
          <w:szCs w:val="24"/>
        </w:rPr>
        <w:t>Žiadosť o odkúpenie pozemku</w:t>
      </w:r>
    </w:p>
    <w:p w:rsidR="0033140D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ab/>
        <w:t xml:space="preserve">6.   </w:t>
      </w:r>
      <w:r w:rsidR="00D95B94">
        <w:rPr>
          <w:sz w:val="28"/>
          <w:szCs w:val="24"/>
        </w:rPr>
        <w:t>Správa komisie pre voľbu hlavného kontrolóra obce</w:t>
      </w:r>
    </w:p>
    <w:p w:rsidR="00D95B94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ab/>
        <w:t>7</w:t>
      </w:r>
      <w:r w:rsidR="00477D18"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  </w:t>
      </w:r>
      <w:r w:rsidR="00D95B94">
        <w:rPr>
          <w:sz w:val="28"/>
          <w:szCs w:val="24"/>
        </w:rPr>
        <w:t>Voľba hlavného kontrolóra obce</w:t>
      </w:r>
    </w:p>
    <w:p w:rsidR="00D95B94" w:rsidRDefault="00D95B94" w:rsidP="00477D18">
      <w:pPr>
        <w:rPr>
          <w:sz w:val="28"/>
          <w:szCs w:val="24"/>
        </w:rPr>
      </w:pPr>
      <w:r>
        <w:rPr>
          <w:sz w:val="28"/>
          <w:szCs w:val="24"/>
        </w:rPr>
        <w:tab/>
        <w:t>8.   Schválenie financovania prípravy a podania žiadosti o NFP na projekt</w:t>
      </w:r>
    </w:p>
    <w:p w:rsidR="00D60F0C" w:rsidRDefault="00D95B94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„Znižovanie energetickej účinnosti kultúrneho domu  Lieskovec</w:t>
      </w:r>
      <w:r w:rsidR="00D60F0C">
        <w:rPr>
          <w:sz w:val="28"/>
          <w:szCs w:val="24"/>
        </w:rPr>
        <w:t xml:space="preserve">“ vo </w:t>
      </w:r>
    </w:p>
    <w:p w:rsidR="00D95B94" w:rsidRDefault="00D60F0C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výške 3000,00 z rezervného fondu obce.</w:t>
      </w:r>
    </w:p>
    <w:p w:rsidR="00477D18" w:rsidRDefault="0033140D" w:rsidP="00477D18">
      <w:pPr>
        <w:rPr>
          <w:sz w:val="28"/>
          <w:szCs w:val="24"/>
        </w:rPr>
      </w:pPr>
      <w:r>
        <w:rPr>
          <w:sz w:val="28"/>
          <w:szCs w:val="24"/>
        </w:rPr>
        <w:tab/>
      </w:r>
      <w:r w:rsidR="00D95B94">
        <w:rPr>
          <w:sz w:val="28"/>
          <w:szCs w:val="24"/>
        </w:rPr>
        <w:t>9</w:t>
      </w:r>
      <w:r w:rsidR="00477D18">
        <w:rPr>
          <w:sz w:val="28"/>
          <w:szCs w:val="24"/>
        </w:rPr>
        <w:t>.   Rôzne, diskusia</w:t>
      </w:r>
    </w:p>
    <w:p w:rsidR="00477D18" w:rsidRDefault="00D95B94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10</w:t>
      </w:r>
      <w:r w:rsidR="00477D18">
        <w:rPr>
          <w:sz w:val="28"/>
          <w:szCs w:val="24"/>
        </w:rPr>
        <w:t>.   Návrh na uznesenie</w:t>
      </w:r>
    </w:p>
    <w:p w:rsidR="00477D18" w:rsidRDefault="00D95B94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11</w:t>
      </w:r>
      <w:r w:rsidR="00477D18">
        <w:rPr>
          <w:sz w:val="28"/>
          <w:szCs w:val="24"/>
        </w:rPr>
        <w:t xml:space="preserve">.   Záver </w:t>
      </w:r>
    </w:p>
    <w:p w:rsidR="00477D18" w:rsidRDefault="00477D18" w:rsidP="00477D18">
      <w:pPr>
        <w:rPr>
          <w:sz w:val="28"/>
          <w:szCs w:val="24"/>
        </w:rPr>
      </w:pPr>
    </w:p>
    <w:p w:rsidR="00E56670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</w:r>
    </w:p>
    <w:p w:rsidR="00E56670" w:rsidRDefault="00E56670" w:rsidP="00477D18">
      <w:pPr>
        <w:rPr>
          <w:sz w:val="28"/>
          <w:szCs w:val="24"/>
        </w:rPr>
      </w:pPr>
    </w:p>
    <w:p w:rsidR="00477D18" w:rsidRDefault="00E56670" w:rsidP="00477D18">
      <w:pPr>
        <w:rPr>
          <w:sz w:val="28"/>
          <w:szCs w:val="24"/>
        </w:rPr>
      </w:pPr>
      <w:r>
        <w:rPr>
          <w:sz w:val="28"/>
          <w:szCs w:val="24"/>
        </w:rPr>
        <w:t xml:space="preserve">            </w:t>
      </w:r>
      <w:r w:rsidR="00477D18">
        <w:rPr>
          <w:sz w:val="28"/>
          <w:szCs w:val="24"/>
        </w:rPr>
        <w:tab/>
      </w:r>
      <w:r w:rsidR="00477D18">
        <w:rPr>
          <w:sz w:val="28"/>
          <w:szCs w:val="24"/>
        </w:rPr>
        <w:tab/>
      </w:r>
      <w:r w:rsidR="00477D18">
        <w:rPr>
          <w:sz w:val="28"/>
          <w:szCs w:val="24"/>
        </w:rPr>
        <w:tab/>
      </w:r>
      <w:r w:rsidR="00477D18">
        <w:rPr>
          <w:sz w:val="28"/>
          <w:szCs w:val="24"/>
        </w:rPr>
        <w:tab/>
      </w:r>
      <w:r w:rsidR="00477D18">
        <w:rPr>
          <w:sz w:val="28"/>
          <w:szCs w:val="24"/>
        </w:rPr>
        <w:tab/>
      </w:r>
      <w:r w:rsidR="00477D18">
        <w:rPr>
          <w:sz w:val="28"/>
          <w:szCs w:val="24"/>
        </w:rPr>
        <w:tab/>
        <w:t>Ľubomír Popčák</w:t>
      </w:r>
    </w:p>
    <w:p w:rsidR="00477D18" w:rsidRDefault="00477D18" w:rsidP="00477D18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starosta obce</w:t>
      </w:r>
    </w:p>
    <w:p w:rsidR="00FC7FC7" w:rsidRDefault="00FC7FC7"/>
    <w:sectPr w:rsidR="00FC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18"/>
    <w:rsid w:val="000E4B3D"/>
    <w:rsid w:val="0033140D"/>
    <w:rsid w:val="00477D18"/>
    <w:rsid w:val="00D60F0C"/>
    <w:rsid w:val="00D95B94"/>
    <w:rsid w:val="00E56670"/>
    <w:rsid w:val="00F11B7D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514E-B86C-40D5-9565-F657607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7D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77D1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7D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7D1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eskovec.ocu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skovec.obec@gmail.com" TargetMode="External"/><Relationship Id="rId5" Type="http://schemas.openxmlformats.org/officeDocument/2006/relationships/hyperlink" Target="mailto:obexlies@gmail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Laura</dc:creator>
  <cp:keywords/>
  <dc:description/>
  <cp:lastModifiedBy>PRISTAŠOVÁ Laura</cp:lastModifiedBy>
  <cp:revision>2</cp:revision>
  <cp:lastPrinted>2023-02-17T10:18:00Z</cp:lastPrinted>
  <dcterms:created xsi:type="dcterms:W3CDTF">2023-10-10T06:46:00Z</dcterms:created>
  <dcterms:modified xsi:type="dcterms:W3CDTF">2023-10-10T06:46:00Z</dcterms:modified>
</cp:coreProperties>
</file>