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>Obec 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/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Ohlásenie stavebných úprav a udržiavacích prác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podľa § 57 zákona č. 50/1976 Zb.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územnom plánovaní a stavebnom poriadku (stavebný zákon)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znení neskorších predpisov a § 6 vyhlášky č. 453/2000 Z. z., ktorou sa vykonávajú niektoré ustanovenia stavebného zákona.</w:t>
      </w:r>
    </w:p>
    <w:p>
      <w:pPr>
        <w:pStyle w:val="Normal"/>
        <w:widowControl/>
        <w:numPr>
          <w:ilvl w:val="0"/>
          <w:numId w:val="1"/>
        </w:numPr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Ohlásenie stavebných úprav a udržiavacích prác obsahuje</w:t>
      </w:r>
    </w:p>
    <w:p>
      <w:pPr>
        <w:pStyle w:val="Normal"/>
        <w:widowControl/>
        <w:numPr>
          <w:ilvl w:val="0"/>
          <w:numId w:val="2"/>
        </w:numPr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/>
          <w:lang w:eastAsia="sk-SK" w:bidi="ar-SA"/>
        </w:rPr>
        <w:t>meno, priezvisko (názov) a adresu (sídlo) stavebníka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57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splnomocnená organizácia/osoba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/>
          <w:lang w:eastAsia="sk-SK" w:bidi="ar-SA"/>
        </w:rPr>
        <w:t>údaj o tom, na ktorej stavbe sa majú úpravy alebo práce uskutočniť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(druh pozemku, parcelné číslo pozemku, kat. územie + adresa)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/>
          <w:lang w:eastAsia="sk-SK" w:bidi="ar-SA"/>
        </w:rPr>
        <w:t>rozsah a účel úprav a prác a ich jednoduchý technický opis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K ohláseniu sa pripojí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doklad preukazujúci vlastnícke alebo iné právo k stavbe; možno ho nahradiť čestným vyhlásením,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písomná dohoda s vlastníkom stavby, ak úpravu alebo udržiavacie práce bude uskutočňovať nájomca, 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stanovisko orgánu štátnej pamiatkovej starostlivosti, ak ide o stavebnú úpravu alebo udržiavacie práce na stavbe, ktorá je kultúrnou pamiatkou, alebo ide o stavbu, ktorá sa nachádza v pamiatkovo chránenom území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údaj o tom, či sa stavebné úpravy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udržiavacie práce budú uskutočňovať zhotoviteľom alebo svojpomocou,</w:t>
      </w:r>
    </w:p>
    <w:p>
      <w:pPr>
        <w:pStyle w:val="Normal"/>
        <w:widowControl/>
        <w:numPr>
          <w:ilvl w:val="2"/>
          <w:numId w:val="3"/>
        </w:numPr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dodávateľsky: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.................................................................................tel.: 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2"/>
          <w:numId w:val="3"/>
        </w:numPr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svojpomocne, pod odborným vedením: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numPr>
          <w:ilvl w:val="2"/>
          <w:numId w:val="3"/>
        </w:numPr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bude určený vo výberovom konaní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Ďalšie prílohy: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zaplatení správneho poplatku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splnomocnenie na zastupovanie (ak ohlásenie podáva stavebník prostredníctvom svojho zástupcu)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jednoduchý situačný výkres pôvodného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navrhovaného stavu  dvoch vyhotoveniach, ktorý obsahuje vyznačenie umiestnenia stavby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stavebné riešenie stavebných úprav – udržiavacích prác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kolaudačné rozhodnutie alebo stavebné povolenie 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(fotokópia) 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na stavbu, kde sa majú stavebné úpravy alebo udržiavacie práce uskutočniť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 oprávneného projektanta – statika, že sa nezasahuje do nosných častí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ak je stavba, na ktorej sa majú uskutočniť stavebné úpravy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udržiavacie práce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spoluvlastníctve, je potrebný aj súhlas ostatných vlastníkov s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uskutočnením stavebných úprav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udržiavacích prác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právoplatné stavebné povolenie stavby, na ktorej sa budú realizovať stavebné úpravy alebo udržiavacie práce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jednoduchý statický výpočet 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(zasklenie balkóna, lodžie, výmena podlahových vrstiev za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ťažšie, nové priečky, výmena bytového jadra  výmena drevenej lodžiovej steny), 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resp. vyjadrenie statika 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(vyrezanie dverného otvoru do priečky, odstránenie priečky)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iné (uviesť):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Poznámka: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Rozsah uvedených dokladov môže byť podľa povahy stavby zúžený, ale i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rozšírený o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ďalšie doklady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údaje potrebné k vydaniu oznámenia. Po preskúmaní predložených dokladov môžu podľa povahy veci vyplynúť požiadavky na doplnenie ďalších údajov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dokladov.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Stavebné úpravy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udržiavacie práce možno realizovať až po doručení písomného oznámenia stavebného úradu, že proti ich uskutočňovaniu podľa priloženej projektovej dokumentácie resp. jednoduchého situačného nákresu nemá námietky.</w:t>
      </w:r>
    </w:p>
    <w:p>
      <w:pPr>
        <w:pStyle w:val="Normal"/>
        <w:widowControl/>
        <w:spacing w:lineRule="auto" w:line="276"/>
        <w:jc w:val="both"/>
        <w:rPr>
          <w:rFonts w:ascii="Liberation Sans" w:hAnsi="Liberation Sans" w:cs="Times New Roman"/>
          <w:color w:val="000000"/>
        </w:rPr>
      </w:pPr>
      <w:r>
        <w:rPr>
          <w:rFonts w:cs="Times New Roman" w:ascii="Liberation Sans" w:hAnsi="Liberation Sans"/>
          <w:color w:val="000000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vyššie uvedené údaje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stavebníka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podávaní ohlásenia je potrebné zaplatiť správny poplatok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145/1995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správnych poplatkoch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znení neskorších predpisov. </w:t>
      </w: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Platba kolkom nie je možná</w:t>
      </w:r>
      <w:r>
        <w:rPr>
          <w:rFonts w:cs="Times New Roman" w:ascii="Times New Roman" w:hAnsi="Times New Roman"/>
          <w:b/>
          <w:color w:val="000000"/>
          <w:u w:val="single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Správny poplatok je splatný pri podaní.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/>
          <w:lang w:eastAsia="sk-SK" w:bidi="ar-SA"/>
        </w:rPr>
        <w:t>Položka 60a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0" w:firstLine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Ohlásenie drobnej stavby, stavebných úprav a udržiavacích prác pre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právnickú osobu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fyzickú osobu  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/>
          <w:lang w:eastAsia="sk-SK" w:bidi="ar-SA"/>
        </w:rPr>
        <w:t>Oslobodenie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sú oslobodení držitelia preukazu fyzickej osoby s ťažkým zdravotným postihnutím alebo preukazu fyzickej osoby s ťažkým zdravotným postihnutím so sprievodcom.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@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fta"/>
      <w:jc w:val="right"/>
      <w:rPr>
        <w:rFonts w:cs="Times New Roman"/>
      </w:rPr>
    </w:pPr>
    <w:r>
      <w:rPr>
        <w:rFonts w:cs="Times New Roman"/>
        <w:lang w:eastAsia="sk-SK"/>
      </w:rPr>
      <w:fldChar w:fldCharType="begin"/>
    </w:r>
    <w:r>
      <w:rPr>
        <w:rFonts w:cs="Times New Roman"/>
        <w:lang w:eastAsia="sk-SK"/>
      </w:rPr>
      <w:instrText> PAGE </w:instrText>
    </w:r>
    <w:r>
      <w:rPr>
        <w:rFonts w:cs="Times New Roman"/>
        <w:lang w:eastAsia="sk-SK"/>
      </w:rPr>
      <w:fldChar w:fldCharType="separate"/>
    </w:r>
    <w:r>
      <w:rPr>
        <w:rFonts w:cs="Times New Roman"/>
        <w:lang w:eastAsia="sk-SK"/>
      </w:rPr>
      <w:t>3</w:t>
    </w:r>
    <w:r>
      <w:rPr>
        <w:rFonts w:cs="Times New Roman"/>
        <w:lang w:eastAsia="sk-SK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/>
        <w:bCs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cs="Liberation Serif" w:eastAsia="" w:eastAsiaTheme="minorEastAsia"/>
      <w:color w:val="auto"/>
      <w:kern w:val="2"/>
      <w:sz w:val="24"/>
      <w:szCs w:val="24"/>
      <w:lang w:eastAsia="zh-CN" w:bidi="hi-IN" w:val="sk-SK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Internetovfdfd3fodkaz" w:customStyle="1">
    <w:name w:val="Internetovýfdfd3f odkaz"/>
    <w:basedOn w:val="DefaultParagraphFont"/>
    <w:uiPriority w:val="99"/>
    <w:qFormat/>
    <w:rPr>
      <w:rFonts w:eastAsia="Times New Roman" w:cs="Times New Roman"/>
      <w:color w:val="05507A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fkaChar" w:customStyle="1">
    <w:name w:val="Hlavi�3f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ftaChar" w:customStyle="1">
    <w:name w:val="P�3f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uppressAutoHyphens w:val="false"/>
      <w:spacing w:before="240" w:after="120"/>
    </w:pPr>
    <w:rPr>
      <w:rFonts w:ascii="@Liberation Sans" w:hAnsi="@Liberation Sans" w:eastAsia="Times New Roman" w:cs="@Liberation 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uppressAutoHyphens w:val="false"/>
      <w:spacing w:lineRule="auto" w:line="288" w:before="0" w:after="140"/>
    </w:pPr>
    <w:rPr>
      <w:rFonts w:ascii="Liberation Sans" w:hAns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AutoHyphens w:val="false"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uppressAutoHyphens w:val="false"/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DocumentMap" w:customStyle="1">
    <w:name w:val="Document Map"/>
    <w:uiPriority w:val="99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sk-SK" w:eastAsia="sk-SK" w:bidi="ar-SA"/>
    </w:rPr>
  </w:style>
  <w:style w:type="paragraph" w:styleId="L2parago" w:customStyle="1">
    <w:name w:val="l2 para go"/>
    <w:uiPriority w:val="99"/>
    <w:qFormat/>
    <w:pPr>
      <w:widowControl/>
      <w:suppressAutoHyphens w:val="true"/>
      <w:bidi w:val="0"/>
      <w:spacing w:lineRule="auto" w:line="240" w:before="144" w:after="144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L3" w:customStyle="1">
    <w:name w:val="l3"/>
    <w:uiPriority w:val="99"/>
    <w:qFormat/>
    <w:pPr>
      <w:widowControl/>
      <w:suppressAutoHyphens w:val="true"/>
      <w:bidi w:val="0"/>
      <w:spacing w:lineRule="auto" w:line="240" w:before="144" w:after="144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L3go" w:customStyle="1">
    <w:name w:val="l3  go"/>
    <w:uiPriority w:val="99"/>
    <w:qFormat/>
    <w:pPr>
      <w:widowControl/>
      <w:suppressAutoHyphens w:val="true"/>
      <w:bidi w:val="0"/>
      <w:spacing w:lineRule="auto" w:line="240" w:before="144" w:after="144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P3ff3fta" w:customStyle="1">
    <w:name w:val="P�3f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f3fmca" w:customStyle="1">
    <w:name w:val="Obsah r�3f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eastAsia="zh-CN" w:bidi="hi-IN" w:val="sk-SK"/>
    </w:rPr>
  </w:style>
  <w:style w:type="paragraph" w:styleId="Hlavi3ffka" w:customStyle="1">
    <w:name w:val="Hlavi�3f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Liberation Sans" w:hAnsi="Liberation Sans" w:eastAsia="Times New Roman" w:cs="Liberation Sans"/>
      <w:color w:val="000000"/>
    </w:rPr>
  </w:style>
  <w:style w:type="paragraph" w:styleId="P3ffta" w:customStyle="1">
    <w:name w:val="P�3f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Liberation Sans" w:hAnsi="Liberation Sans" w:eastAsia="Times New Roman" w:cs="Liberation Sans"/>
      <w:color w:val="000000"/>
    </w:rPr>
  </w:style>
  <w:style w:type="paragraph" w:styleId="Hlavi3fka" w:customStyle="1">
    <w:name w:val="Hlavič3fka"/>
    <w:basedOn w:val="Normal"/>
    <w:uiPriority w:val="99"/>
    <w:qFormat/>
    <w:pPr>
      <w:suppressAutoHyphens w:val="false"/>
    </w:pPr>
    <w:rPr/>
  </w:style>
  <w:style w:type="paragraph" w:styleId="Pe4ta" w:customStyle="1">
    <w:name w:val="Päe4ta"/>
    <w:basedOn w:val="Normal"/>
    <w:uiPriority w:val="99"/>
    <w:qFormat/>
    <w:pPr>
      <w:suppressAutoHyphens w:val="false"/>
    </w:pPr>
    <w:rPr/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3</Pages>
  <Words>581</Words>
  <Characters>7699</Characters>
  <CharactersWithSpaces>8194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2019-11-18T11:58:00Z</dcterms:created>
  <dc:creator>Zuzana</dc:creator>
  <dc:description/>
  <dc:language>sk-SK</dc:language>
  <cp:lastModifiedBy/>
  <dcterms:modified xsi:type="dcterms:W3CDTF">2022-11-23T11:56:52Z</dcterms:modified>
  <cp:revision>3</cp:revision>
  <dc:subject/>
  <dc:title>Stavebník/žiadateľ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