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(vlastník stavby / stavebník alebo jeho splnomocnený zástupca):</w:t>
      </w:r>
    </w:p>
    <w:p>
      <w:pPr>
        <w:pStyle w:val="Normal"/>
        <w:spacing w:lineRule="auto" w:line="276"/>
        <w:rPr>
          <w:kern w:val="2"/>
        </w:rPr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telefónne č.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zrušenie a určenie súpisného čísla a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zápis adresného bodu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§ 2c zákona č. 369/1990 Zb. o obecnom zriadení v znení neskorších predpisov, vyhlášky č. 31/2003 Z. z., ktorou sa ustanovujú podrobnosti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označovaní ulíc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iných verejných priestranstiev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číslovaní stavieb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 podľa zákona č. 125/2015 Z.z.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v znení neskorších predpisov  žiadam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zrušenie a určenie  súpisného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orientačného čísla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zápis adresného bodu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lang w:eastAsia="sk-SK" w:bidi="ar-SA"/>
        </w:rPr>
        <w:t>pre budovu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druh stavby: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podľa listu vlastníctva číslo: 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/>
        <w:t>rozhodnutie povoľujúce odstránenie stavby 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na novú stavbu bolo vydané kolaudačné rozhodnutie číslo: 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zo dňa: ...........................................................právoplatné dňa:...................................................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  <w:t>stavebník/ podľa kolaudačného rozhodnutia /:............................................................................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 xml:space="preserve">Údaj, či sa v budove nachádzajú byty,  údaje o počte a o číslach bytov a podlažiach, na ktorých sa byty nachádzajú / </w:t>
      </w:r>
      <w:r>
        <w:rPr>
          <w:rFonts w:cs="Times New Roman" w:ascii="Times New Roman" w:hAnsi="Times New Roman"/>
          <w:bCs/>
          <w:color w:val="000000"/>
          <w:lang w:eastAsia="sk-SK" w:bidi="ar-SA"/>
        </w:rPr>
        <w:t>pri väčšom počte bytov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údaje uviesť v osobitnej prílohe/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zrušenia a určenia súpisného čísla a zápis adresného bodu..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rFonts w:cs="Times New Roman"/>
          <w:b/>
          <w:bCs/>
          <w:i/>
          <w:iCs/>
        </w:rPr>
        <w:t> </w:t>
      </w:r>
      <w:r>
        <w:rPr>
          <w:rStyle w:val="Ukotveniepoznmkypodiarou"/>
          <w:rFonts w:cs="Times New Roman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-12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>Prílohy: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Times New Roman" w:hAnsi="Times New Roman" w:cs="Times New Roman"/>
          <w:b/>
          <w:b/>
          <w:kern w:val="0"/>
          <w:lang w:eastAsia="sk-SK" w:bidi="ar-SA"/>
        </w:rPr>
      </w:pPr>
      <w:r>
        <w:rPr>
          <w:rFonts w:cs="Times New Roman" w:ascii="Times New Roman" w:hAnsi="Times New Roman"/>
          <w:b/>
          <w:kern w:val="0"/>
          <w:lang w:eastAsia="sk-SK" w:bidi="ar-SA"/>
        </w:rPr>
        <w:t>Právoplatné rozhodnutie povoľujúce odstránenie stavby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bCs/>
          <w:kern w:val="0"/>
          <w:lang w:eastAsia="sk-SK" w:bidi="ar-SA"/>
        </w:rPr>
      </w:pPr>
      <w:r>
        <w:rPr>
          <w:rFonts w:cs="Times New Roman" w:ascii="Times New Roman" w:hAnsi="Times New Roman"/>
          <w:bCs/>
          <w:kern w:val="0"/>
          <w:lang w:eastAsia="sk-SK" w:bidi="ar-SA"/>
        </w:rPr>
        <w:t>Splnomocnenie v prípade zastupovania vlastníka /stavebníka stavby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Times New Roman" w:hAnsi="Times New Roman" w:cs="Times New Roman"/>
          <w:b/>
          <w:b/>
          <w:kern w:val="0"/>
          <w:lang w:eastAsia="sk-SK" w:bidi="ar-SA"/>
        </w:rPr>
      </w:pPr>
      <w:r>
        <w:rPr>
          <w:rFonts w:cs="Times New Roman" w:ascii="Times New Roman" w:hAnsi="Times New Roman"/>
          <w:b/>
          <w:kern w:val="0"/>
          <w:lang w:eastAsia="sk-SK" w:bidi="ar-SA"/>
        </w:rPr>
        <w:t>Právoplatné kolaudačné rozhodnutie</w:t>
      </w:r>
    </w:p>
    <w:p>
      <w:pPr>
        <w:pStyle w:val="Normal"/>
        <w:widowControl/>
        <w:numPr>
          <w:ilvl w:val="0"/>
          <w:numId w:val="11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geometrický plán zamerania novej stavby/ originál alebo overená kópia / </w:t>
      </w:r>
    </w:p>
    <w:p>
      <w:pPr>
        <w:pStyle w:val="Normal"/>
        <w:widowControl/>
        <w:numPr>
          <w:ilvl w:val="0"/>
          <w:numId w:val="12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zameranie adresného bodu /geodetické zameranie hlavného vstupu (ov) do budovy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125/2015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registri adries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zmene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doplnení niektorých zákonov </w:t>
      </w:r>
    </w:p>
    <w:p>
      <w:pPr>
        <w:pStyle w:val="Normal"/>
        <w:widowControl/>
        <w:numPr>
          <w:ilvl w:val="0"/>
          <w:numId w:val="13"/>
        </w:numPr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 vlastníctva na ktorom sa budova a pozemok nachádza, alebo doklad o inom práve k pozemku /nájomná zmluva- originál, alebo overená kópia/</w:t>
      </w:r>
    </w:p>
    <w:p>
      <w:pPr>
        <w:pStyle w:val="ListParagraph"/>
        <w:spacing w:lineRule="auto" w:line="276"/>
        <w:jc w:val="both"/>
        <w:rPr>
          <w:rFonts w:ascii="Times New Roman" w:hAnsi="Times New Roman" w:cs="Times New Roman"/>
          <w:b/>
          <w:b/>
          <w:kern w:val="0"/>
          <w:lang w:eastAsia="sk-SK" w:bidi="ar-SA"/>
        </w:rPr>
      </w:pPr>
      <w:r>
        <w:rPr>
          <w:rFonts w:cs="Times New Roman" w:ascii="Times New Roman" w:hAnsi="Times New Roman"/>
          <w:b/>
          <w:kern w:val="0"/>
          <w:lang w:eastAsia="sk-SK" w:bidi="ar-SA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t>[1]</w:t>
      </w:r>
      <w:r>
        <w:rPr>
          <w:rStyle w:val="Znakyprepoznmkupodiarou"/>
        </w:rPr>
        <w:t>[1][1]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rFonts w:ascii="Times New Roman" w:hAnsi="Times New Roman"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1c3513"/>
    <w:rPr>
      <w:rFonts w:ascii="Times New Roman" w:hAnsi="Times New Roman" w:eastAsia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c3513"/>
    <w:rPr>
      <w:rFonts w:ascii="Times New Roman" w:hAnsi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1c3513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1c3513"/>
    <w:pPr>
      <w:widowControl/>
      <w:overflowPunct w:val="true"/>
      <w:jc w:val="both"/>
    </w:pPr>
    <w:rPr>
      <w:rFonts w:ascii="Times New Roman" w:hAnsi="Times New Roman" w:eastAsia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c3513"/>
    <w:pPr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4e083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LibreOffice/7.1.4.2$Windows_X86_64 LibreOffice_project/a529a4fab45b75fefc5b6226684193eb000654f6</Application>
  <AppVersion>15.0000</AppVersion>
  <Pages>2</Pages>
  <Words>487</Words>
  <Characters>4630</Characters>
  <CharactersWithSpaces>5085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dc:description/>
  <dc:language>sk-SK</dc:language>
  <cp:lastModifiedBy/>
  <dcterms:modified xsi:type="dcterms:W3CDTF">2022-11-23T12:46:58Z</dcterms:modified>
  <cp:revision>10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